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keepLine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Показатели работы постоянного комитета </w:t>
      </w:r>
    </w:p>
    <w:p>
      <w:pPr>
        <w:pStyle w:val="Normal"/>
        <w:keepLine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Алтайского краевого Законодательного Собрания</w:t>
      </w:r>
    </w:p>
    <w:p>
      <w:pPr>
        <w:pStyle w:val="Normal"/>
        <w:keepLines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по аграрной политике</w:t>
      </w:r>
      <w:r>
        <w:rPr>
          <w:b/>
          <w:szCs w:val="28"/>
        </w:rPr>
        <w:t xml:space="preserve">, </w:t>
      </w:r>
      <w:r>
        <w:rPr>
          <w:b/>
          <w:szCs w:val="28"/>
        </w:rPr>
        <w:t xml:space="preserve">природопользованию </w:t>
      </w:r>
      <w:r>
        <w:rPr>
          <w:b/>
          <w:szCs w:val="28"/>
        </w:rPr>
        <w:t xml:space="preserve">и экологии </w:t>
      </w:r>
      <w:r>
        <w:rPr>
          <w:b/>
          <w:szCs w:val="28"/>
        </w:rPr>
        <w:t xml:space="preserve">в 20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2</w:t>
      </w:r>
      <w:r>
        <w:rPr>
          <w:b/>
          <w:szCs w:val="28"/>
        </w:rPr>
        <w:t xml:space="preserve"> году </w:t>
      </w:r>
      <w:r>
        <w:rPr>
          <w:i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В отчетном периоде деятельность постоянного комитета Алтайского краевого Законодательного Собрания по аграрной политике и природопользованию</w:t>
      </w:r>
      <w:r>
        <w:rPr>
          <w:szCs w:val="28"/>
        </w:rPr>
        <w:t xml:space="preserve"> (далее – комитет)</w:t>
      </w:r>
      <w:r>
        <w:rPr>
          <w:szCs w:val="28"/>
        </w:rPr>
        <w:t xml:space="preserve"> была направлена на совершенствование нормативной правовой базы, регулирующей отношения в сфере </w:t>
      </w:r>
      <w:r>
        <w:rPr>
          <w:szCs w:val="28"/>
        </w:rPr>
        <w:t xml:space="preserve">сельского хозяйства, </w:t>
      </w:r>
      <w:r>
        <w:rPr>
          <w:szCs w:val="28"/>
        </w:rPr>
        <w:t xml:space="preserve">природопользования и охраны окружающей среды, на формирование условий для развития агропромышленного комплекса, лесного хозяйства, земельных отношений.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Деятельность комитета осуществлялась в соответствии с Регламентом Алтайского краевого Законодательного Собрания, Планом деятельности Алтайского краевого Законодательного Собрания на первое </w:t>
      </w:r>
      <w:r>
        <w:rPr>
          <w:szCs w:val="28"/>
        </w:rPr>
        <w:t xml:space="preserve">полугодие и второе полугодие 202</w:t>
      </w:r>
      <w:r>
        <w:rPr>
          <w:szCs w:val="28"/>
        </w:rPr>
        <w:t xml:space="preserve">2</w:t>
      </w:r>
      <w:r>
        <w:rPr>
          <w:szCs w:val="28"/>
        </w:rPr>
        <w:t xml:space="preserve"> года.</w:t>
      </w: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За отчетный период проведено </w:t>
      </w:r>
      <w:r>
        <w:rPr>
          <w:szCs w:val="28"/>
        </w:rPr>
        <w:t xml:space="preserve">1</w:t>
      </w:r>
      <w:r>
        <w:rPr>
          <w:szCs w:val="28"/>
        </w:rPr>
        <w:t xml:space="preserve">3</w:t>
      </w:r>
      <w:r>
        <w:rPr>
          <w:szCs w:val="28"/>
        </w:rPr>
        <w:t xml:space="preserve"> заседаний комитета, рассмотрено </w:t>
      </w:r>
      <w:r>
        <w:rPr>
          <w:szCs w:val="28"/>
        </w:rPr>
        <w:t xml:space="preserve">46</w:t>
      </w:r>
      <w:r>
        <w:rPr>
          <w:szCs w:val="28"/>
        </w:rPr>
        <w:t xml:space="preserve"> вопрос</w:t>
      </w:r>
      <w:r>
        <w:rPr>
          <w:szCs w:val="28"/>
        </w:rPr>
        <w:t xml:space="preserve">ов</w:t>
      </w:r>
      <w:r>
        <w:rPr>
          <w:szCs w:val="28"/>
        </w:rPr>
        <w:t xml:space="preserve"> с участием представителей органов исполнительной власти, профильных министерств и управлений, Общественной палаты Алтайского края, Счетной палаты Алтайского края, предпринимателей и научных учреждений.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комитет поступило </w:t>
      </w:r>
      <w:r>
        <w:rPr>
          <w:szCs w:val="28"/>
        </w:rPr>
        <w:t xml:space="preserve">58</w:t>
      </w:r>
      <w:r>
        <w:rPr>
          <w:szCs w:val="28"/>
        </w:rPr>
        <w:t xml:space="preserve"> обращени</w:t>
      </w:r>
      <w:r>
        <w:rPr>
          <w:szCs w:val="28"/>
        </w:rPr>
        <w:t xml:space="preserve">й</w:t>
      </w:r>
      <w:r>
        <w:rPr>
          <w:szCs w:val="28"/>
        </w:rPr>
        <w:t xml:space="preserve"> от организаций, </w:t>
      </w:r>
      <w:r>
        <w:rPr>
          <w:szCs w:val="28"/>
        </w:rPr>
        <w:t xml:space="preserve">39 </w:t>
      </w:r>
      <w:r>
        <w:rPr>
          <w:szCs w:val="28"/>
        </w:rPr>
        <w:t xml:space="preserve">от граждан, рассмотрен</w:t>
      </w:r>
      <w:r>
        <w:rPr>
          <w:szCs w:val="28"/>
        </w:rPr>
        <w:t xml:space="preserve">о</w:t>
      </w:r>
      <w:r>
        <w:rPr>
          <w:szCs w:val="28"/>
        </w:rPr>
        <w:t xml:space="preserve"> </w:t>
      </w:r>
      <w:r>
        <w:rPr>
          <w:szCs w:val="28"/>
        </w:rPr>
        <w:t xml:space="preserve">120</w:t>
      </w:r>
      <w:r>
        <w:rPr>
          <w:szCs w:val="28"/>
        </w:rPr>
        <w:t xml:space="preserve"> </w:t>
      </w:r>
      <w:r>
        <w:rPr>
          <w:szCs w:val="28"/>
        </w:rPr>
        <w:t xml:space="preserve">проект</w:t>
      </w:r>
      <w:r>
        <w:rPr>
          <w:szCs w:val="28"/>
        </w:rPr>
        <w:t xml:space="preserve">ов</w:t>
      </w:r>
      <w:r>
        <w:rPr>
          <w:szCs w:val="28"/>
        </w:rPr>
        <w:t xml:space="preserve"> федеральн</w:t>
      </w:r>
      <w:r>
        <w:rPr>
          <w:szCs w:val="28"/>
        </w:rPr>
        <w:t xml:space="preserve">ых</w:t>
      </w:r>
      <w:r>
        <w:rPr>
          <w:szCs w:val="28"/>
        </w:rPr>
        <w:t xml:space="preserve"> закон</w:t>
      </w:r>
      <w:r>
        <w:rPr>
          <w:szCs w:val="28"/>
        </w:rPr>
        <w:t xml:space="preserve">ов</w:t>
      </w:r>
      <w:r>
        <w:rPr>
          <w:szCs w:val="28"/>
        </w:rPr>
        <w:t xml:space="preserve">, </w:t>
      </w:r>
      <w:r>
        <w:rPr>
          <w:szCs w:val="28"/>
        </w:rPr>
        <w:t xml:space="preserve">6</w:t>
      </w:r>
      <w:r>
        <w:rPr>
          <w:szCs w:val="28"/>
        </w:rPr>
        <w:t xml:space="preserve"> законодательных инициатив от субъектов РФ</w:t>
      </w:r>
      <w:r>
        <w:rPr>
          <w:szCs w:val="28"/>
        </w:rPr>
        <w:t xml:space="preserve">, поддержано </w:t>
      </w:r>
      <w:r>
        <w:rPr>
          <w:szCs w:val="28"/>
        </w:rPr>
        <w:t xml:space="preserve">16</w:t>
      </w:r>
      <w:r>
        <w:rPr>
          <w:szCs w:val="28"/>
        </w:rPr>
        <w:t xml:space="preserve"> обращений региональных парламентов</w:t>
      </w:r>
      <w:r>
        <w:rPr>
          <w:szCs w:val="28"/>
        </w:rPr>
        <w:t xml:space="preserve">.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За отчётный период комитетом было рассмотрено 22 проекта закона Алтайского края. Приняты 1</w:t>
      </w:r>
      <w:r>
        <w:rPr>
          <w:szCs w:val="28"/>
        </w:rPr>
        <w:t xml:space="preserve">4</w:t>
      </w:r>
      <w:r>
        <w:rPr>
          <w:szCs w:val="28"/>
        </w:rPr>
        <w:t xml:space="preserve"> законов Алтайского края по вопросам ведения комитета и 1 постановление АКЗС:</w:t>
      </w:r>
    </w:p>
    <w:p>
      <w:pPr>
        <w:pStyle w:val="Normal"/>
        <w:ind w:firstLine="708"/>
        <w:jc w:val="both"/>
        <w:rPr>
          <w:bCs/>
          <w:szCs w:val="28"/>
        </w:rPr>
      </w:pPr>
      <w:r>
        <w:rPr>
          <w:szCs w:val="28"/>
        </w:rPr>
        <w:t xml:space="preserve">В 202</w:t>
      </w:r>
      <w:r>
        <w:rPr>
          <w:szCs w:val="28"/>
        </w:rPr>
        <w:t xml:space="preserve">2</w:t>
      </w:r>
      <w:r>
        <w:rPr>
          <w:szCs w:val="28"/>
        </w:rPr>
        <w:t xml:space="preserve"> году </w:t>
      </w:r>
      <w:r>
        <w:rPr>
          <w:szCs w:val="28"/>
        </w:rPr>
        <w:t xml:space="preserve">комитетом </w:t>
      </w:r>
      <w:r>
        <w:rPr>
          <w:szCs w:val="28"/>
        </w:rPr>
        <w:t xml:space="preserve">подготовлен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законодательн</w:t>
      </w:r>
      <w:r>
        <w:rPr>
          <w:szCs w:val="28"/>
        </w:rPr>
        <w:t xml:space="preserve">ая</w:t>
      </w:r>
      <w:r>
        <w:rPr>
          <w:szCs w:val="28"/>
        </w:rPr>
        <w:t xml:space="preserve"> инициатив</w:t>
      </w:r>
      <w:r>
        <w:rPr>
          <w:szCs w:val="28"/>
        </w:rPr>
        <w:t xml:space="preserve">а</w:t>
      </w:r>
      <w:r>
        <w:rPr>
          <w:szCs w:val="28"/>
        </w:rPr>
        <w:t xml:space="preserve">:</w:t>
      </w:r>
      <w:r>
        <w:rPr>
          <w:szCs w:val="28"/>
        </w:rPr>
        <w:t xml:space="preserve"> «</w:t>
      </w:r>
      <w:r>
        <w:rPr>
          <w:bCs/>
          <w:szCs w:val="28"/>
        </w:rPr>
        <w:t xml:space="preserve">О внесении изменений в Федеральный закон «</w:t>
      </w:r>
      <w:r>
        <w:t xml:space="preserve">Об ответственном обращении с животными и о внесении изменений в отдельные законодательные акты Российской Федерации</w:t>
      </w:r>
      <w:r>
        <w:rPr>
          <w:bCs/>
          <w:szCs w:val="28"/>
        </w:rPr>
        <w:t xml:space="preserve">»</w:t>
      </w:r>
      <w:r>
        <w:rPr>
          <w:bCs/>
          <w:szCs w:val="28"/>
        </w:rPr>
        <w:t xml:space="preserve">.</w:t>
      </w:r>
      <w:r>
        <w:rPr>
          <w:bCs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комитет поступило </w:t>
      </w:r>
      <w:r>
        <w:rPr>
          <w:szCs w:val="28"/>
        </w:rPr>
        <w:t xml:space="preserve">47</w:t>
      </w:r>
      <w:r>
        <w:rPr>
          <w:szCs w:val="28"/>
        </w:rPr>
        <w:t xml:space="preserve"> ходатайств </w:t>
      </w:r>
      <w:r>
        <w:rPr>
          <w:szCs w:val="28"/>
          <w:lang w:eastAsia="ru-RU"/>
        </w:rPr>
        <w:t xml:space="preserve">о представлении к поощрению</w:t>
      </w:r>
      <w:r>
        <w:rPr>
          <w:szCs w:val="28"/>
        </w:rPr>
        <w:t xml:space="preserve"> Благодарностью </w:t>
      </w:r>
      <w:r>
        <w:rPr>
          <w:szCs w:val="28"/>
        </w:rPr>
        <w:t xml:space="preserve">комитет</w:t>
      </w:r>
      <w:r>
        <w:rPr>
          <w:szCs w:val="28"/>
        </w:rPr>
        <w:t xml:space="preserve">а граждан, коллективов, организаций. По всем ходатайствам были</w:t>
      </w:r>
      <w:r>
        <w:rPr>
          <w:szCs w:val="28"/>
        </w:rPr>
        <w:t xml:space="preserve"> принят</w:t>
      </w:r>
      <w:r>
        <w:rPr>
          <w:szCs w:val="28"/>
        </w:rPr>
        <w:t xml:space="preserve">ы положительные решения.</w:t>
      </w:r>
      <w:r>
        <w:rPr>
          <w:szCs w:val="28"/>
        </w:rPr>
        <w:t xml:space="preserve"> </w:t>
      </w:r>
      <w:r>
        <w:rPr>
          <w:szCs w:val="28"/>
        </w:rPr>
      </w:r>
    </w:p>
    <w:p>
      <w:pPr>
        <w:pStyle w:val="BodyTextIndent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омитет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интернет – конференци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в рамках котор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задано 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вопросов.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проведено два правительственных часа с участием </w:t>
      </w:r>
      <w:r>
        <w:rPr>
          <w:rFonts w:ascii="Times New Roman" w:hAnsi="Times New Roman"/>
          <w:sz w:val="28"/>
          <w:szCs w:val="28"/>
        </w:rPr>
        <w:t xml:space="preserve">начальника управления ветеринарии Алтайского края и министром сельского хозяйства Алтайского края.</w:t>
      </w:r>
      <w:r>
        <w:t xml:space="preserve"> 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</w:t>
      </w:r>
      <w:r>
        <w:rPr>
          <w:sz w:val="28"/>
          <w:szCs w:val="28"/>
        </w:rPr>
        <w:t xml:space="preserve"> два расширенных заседания комитета совместно с Советом по развитию агропромышленного комплекса и сельских территорий при АКЗС. </w:t>
      </w:r>
    </w:p>
    <w:p>
      <w:pPr>
        <w:pStyle w:val="Html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контрольных функций в 2022 году </w:t>
      </w:r>
      <w:r>
        <w:rPr>
          <w:sz w:val="28"/>
          <w:szCs w:val="28"/>
        </w:rPr>
        <w:t xml:space="preserve">на заседании комитета </w:t>
      </w:r>
      <w:r>
        <w:rPr>
          <w:sz w:val="28"/>
          <w:szCs w:val="28"/>
        </w:rPr>
        <w:t xml:space="preserve">заслушаны </w:t>
      </w:r>
      <w:r>
        <w:rPr>
          <w:sz w:val="28"/>
          <w:szCs w:val="28"/>
        </w:rPr>
        <w:t xml:space="preserve">доклады </w:t>
      </w:r>
      <w:r>
        <w:rPr>
          <w:sz w:val="28"/>
          <w:szCs w:val="28"/>
        </w:rPr>
        <w:t xml:space="preserve">министр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природных ресурсов и экологии Алтайского края о ходе реализации программы «Охрана окружающей среды, воспроизводство и рациональное использование природных ресурсов, развитие лесного хозяйств</w:t>
      </w:r>
      <w:r>
        <w:rPr>
          <w:sz w:val="28"/>
          <w:szCs w:val="28"/>
        </w:rPr>
        <w:t xml:space="preserve">а Алтайского края» за 2021 год и доклад министра </w:t>
      </w:r>
      <w:r>
        <w:rPr>
          <w:sz w:val="28"/>
          <w:szCs w:val="28"/>
        </w:rPr>
        <w:t xml:space="preserve">сельского хозяйства Алтайского края о ходе реализации программ «Развитие сельского хозяйства Алтайского края» и «Комплексное развитие сельских территорий Алтайского края» в 2021 году.</w:t>
      </w:r>
    </w:p>
    <w:p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роведено 2 выездных заседания комитета в Косихинский и Первомайский районы на тему «Обеспечение населения древесиной для собственных нужд». Комитетом совместно с фракцией «Справедливая Россия – За правду» проведен круглый стол на тему </w:t>
      </w:r>
      <w:r>
        <w:rPr>
          <w:rFonts w:ascii="Times New Roman" w:hAnsi="Times New Roman"/>
          <w:sz w:val="28"/>
          <w:szCs w:val="28"/>
        </w:rPr>
        <w:t xml:space="preserve">«О реализации мероприятий по обращению с животными без владельцев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направления работы </w:t>
      </w:r>
      <w:r>
        <w:rPr>
          <w:rFonts w:ascii="Times New Roman" w:hAnsi="Times New Roman"/>
          <w:b/>
          <w:sz w:val="28"/>
          <w:szCs w:val="28"/>
        </w:rPr>
        <w:t xml:space="preserve">в 202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январе 202</w:t>
      </w:r>
      <w:r>
        <w:rPr>
          <w:szCs w:val="28"/>
        </w:rPr>
        <w:t xml:space="preserve">2</w:t>
      </w:r>
      <w:r>
        <w:rPr>
          <w:szCs w:val="28"/>
        </w:rPr>
        <w:t xml:space="preserve"> года ком</w:t>
      </w:r>
      <w:r>
        <w:rPr>
          <w:szCs w:val="28"/>
        </w:rPr>
        <w:t xml:space="preserve">итетом инициировано обращение к Губернатору Алтайского края в целях </w:t>
      </w:r>
      <w:r>
        <w:rPr>
          <w:szCs w:val="28"/>
        </w:rPr>
        <w:t xml:space="preserve">рассмотре</w:t>
      </w:r>
      <w:r>
        <w:rPr>
          <w:szCs w:val="28"/>
        </w:rPr>
        <w:t xml:space="preserve">ния</w:t>
      </w:r>
      <w:r>
        <w:rPr>
          <w:szCs w:val="28"/>
        </w:rPr>
        <w:t xml:space="preserve"> возможност</w:t>
      </w:r>
      <w:r>
        <w:rPr>
          <w:szCs w:val="28"/>
        </w:rPr>
        <w:t xml:space="preserve">и</w:t>
      </w:r>
      <w:r>
        <w:rPr>
          <w:szCs w:val="28"/>
        </w:rPr>
        <w:t xml:space="preserve"> увеличения в 2022 году субвенций бюджетам муниципальных образований Алтайского края на исполнение государственных полномочий по обращению с животными без владельцев.</w:t>
      </w:r>
      <w:r>
        <w:rPr>
          <w:szCs w:val="28"/>
        </w:rPr>
        <w:t xml:space="preserve"> </w:t>
      </w:r>
      <w:r>
        <w:rPr>
          <w:szCs w:val="28"/>
        </w:rPr>
        <w:t xml:space="preserve">Принято положительное решение – увеличены </w:t>
      </w:r>
      <w:r>
        <w:rPr>
          <w:color w:val="000000"/>
          <w:szCs w:val="28"/>
        </w:rPr>
        <w:t xml:space="preserve">расход</w:t>
      </w:r>
      <w:r>
        <w:rPr>
          <w:color w:val="000000"/>
          <w:szCs w:val="28"/>
        </w:rPr>
        <w:t xml:space="preserve">ы</w:t>
      </w:r>
      <w:r>
        <w:rPr>
          <w:color w:val="000000"/>
          <w:szCs w:val="28"/>
        </w:rPr>
        <w:t xml:space="preserve"> краевого бюджета на полномочия в области обращения с животными без владельцев на 8,32 млн. рублей</w:t>
      </w:r>
      <w:r>
        <w:rPr>
          <w:color w:val="000000"/>
          <w:szCs w:val="28"/>
        </w:rPr>
        <w:t xml:space="preserve">. </w:t>
      </w: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В январе 2022 года комитетом инициировано обращение к депутатам Государственной </w:t>
      </w:r>
      <w:r>
        <w:rPr>
          <w:szCs w:val="28"/>
        </w:rPr>
        <w:t xml:space="preserve">Думы</w:t>
      </w:r>
      <w:r>
        <w:rPr>
          <w:szCs w:val="28"/>
        </w:rPr>
        <w:t xml:space="preserve"> Федерального Собрания Российской Федерации</w:t>
      </w:r>
      <w:r>
        <w:rPr>
          <w:szCs w:val="28"/>
        </w:rPr>
        <w:t xml:space="preserve"> </w:t>
      </w:r>
      <w:r>
        <w:rPr>
          <w:szCs w:val="28"/>
        </w:rPr>
        <w:t xml:space="preserve">по вопросу внесения </w:t>
      </w:r>
      <w:r>
        <w:rPr>
          <w:szCs w:val="28"/>
        </w:rPr>
        <w:t xml:space="preserve">изменений в статью 29.1. Лесного</w:t>
      </w:r>
      <w:r>
        <w:rPr>
          <w:szCs w:val="28"/>
        </w:rPr>
        <w:t xml:space="preserve"> </w:t>
      </w:r>
      <w:r>
        <w:rPr>
          <w:szCs w:val="28"/>
        </w:rPr>
        <w:t xml:space="preserve">кодекса Российской Федерации</w:t>
      </w:r>
      <w:r>
        <w:rPr>
          <w:szCs w:val="28"/>
        </w:rPr>
        <w:t xml:space="preserve"> в целях </w:t>
      </w:r>
      <w:r>
        <w:t xml:space="preserve">предоставления на законодательном уровне возможности предоставления государственным бюджетным и автономным учреждениям лесных участков на праве постоянного (бессрочного) пользования для заготовки  древесины в целях формирования внебюджетных источников финансирования, предназначенных для выполнения государственных программ в области охраны окружающей среды, воспроизводства и рационального использования природных ресурсов и развития лесного хозяйства, не обеспеченных субвенциями из федерального бюджета.</w:t>
      </w: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марте 2022 года комитетом инициировано обращение в Департамент</w:t>
      </w:r>
      <w:r>
        <w:rPr>
          <w:szCs w:val="28"/>
        </w:rPr>
        <w:t xml:space="preserve"> ветеринарии М</w:t>
      </w:r>
      <w:r>
        <w:rPr>
          <w:szCs w:val="28"/>
        </w:rPr>
        <w:t xml:space="preserve">инистерства сельского хозяйства Российской Федерации </w:t>
      </w:r>
      <w:r>
        <w:rPr>
          <w:szCs w:val="28"/>
        </w:rPr>
        <w:t xml:space="preserve">в целях урегулирования защитного расстояния между пасеками хозяйств и ульями вывозимых на медосбор.</w:t>
      </w: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В мае 2022 года комитет провел выездное совещание совместно с руководителем </w:t>
      </w:r>
      <w:r>
        <w:rPr>
          <w:bCs/>
          <w:szCs w:val="28"/>
        </w:rPr>
        <w:t xml:space="preserve">Алтайского отдела государственного контроля, надзора и охраны водных биоресурсов и среды их обитания</w:t>
      </w:r>
      <w:r>
        <w:rPr>
          <w:szCs w:val="28"/>
        </w:rPr>
        <w:t xml:space="preserve"> в Баевском районе по </w:t>
      </w:r>
      <w:r>
        <w:rPr>
          <w:bCs/>
          <w:szCs w:val="28"/>
        </w:rPr>
        <w:t xml:space="preserve">вопросу регистрации сетных орудий лова. </w:t>
      </w:r>
      <w:r>
        <w:rPr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2022 года комитет провел выездное совещание</w:t>
      </w:r>
      <w:r>
        <w:rPr>
          <w:sz w:val="28"/>
          <w:szCs w:val="28"/>
        </w:rPr>
        <w:t xml:space="preserve"> в Алтайском районе</w:t>
      </w:r>
      <w:r>
        <w:rPr>
          <w:sz w:val="28"/>
          <w:szCs w:val="28"/>
        </w:rPr>
        <w:t xml:space="preserve"> по вопросу </w:t>
      </w:r>
      <w:r>
        <w:rPr>
          <w:bCs/>
          <w:sz w:val="28"/>
          <w:szCs w:val="28"/>
        </w:rPr>
        <w:t xml:space="preserve">исполнения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акона </w:t>
      </w:r>
      <w:r>
        <w:rPr>
          <w:bCs/>
          <w:sz w:val="28"/>
          <w:szCs w:val="28"/>
        </w:rPr>
        <w:t xml:space="preserve">Алтайского края </w:t>
      </w:r>
      <w:r>
        <w:rPr>
          <w:bCs/>
          <w:sz w:val="28"/>
          <w:szCs w:val="28"/>
        </w:rPr>
        <w:t xml:space="preserve">«О регулировании отдельных отношений в области оборота земель сельскохозяйственного назначения». </w:t>
      </w:r>
      <w:r>
        <w:rPr>
          <w:sz w:val="28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В сентябре комитет инициировал </w:t>
      </w:r>
      <w:r>
        <w:rPr>
          <w:szCs w:val="28"/>
        </w:rPr>
        <w:t xml:space="preserve">рассмотрение вопроса</w:t>
      </w:r>
      <w:r>
        <w:rPr>
          <w:szCs w:val="28"/>
        </w:rPr>
        <w:t xml:space="preserve"> о выделении дополнительной поддержки </w:t>
      </w:r>
      <w:r>
        <w:rPr>
          <w:szCs w:val="28"/>
        </w:rPr>
        <w:t xml:space="preserve">сельскохозяйственного производства в отдаленных горных районах Алтайского края</w:t>
      </w:r>
      <w:r>
        <w:rPr>
          <w:szCs w:val="28"/>
        </w:rPr>
        <w:t xml:space="preserve">. </w:t>
      </w:r>
      <w:r>
        <w:rPr>
          <w:szCs w:val="28"/>
        </w:rPr>
        <w:t xml:space="preserve">Министерство сельского хозяйства Алтайского края </w:t>
      </w:r>
      <w:r>
        <w:rPr>
          <w:szCs w:val="28"/>
        </w:rPr>
        <w:t xml:space="preserve">поддержало предложение комитета и </w:t>
      </w:r>
      <w:r>
        <w:rPr>
          <w:szCs w:val="28"/>
        </w:rPr>
        <w:t xml:space="preserve">разрабатывает меры</w:t>
      </w:r>
      <w:r>
        <w:rPr>
          <w:szCs w:val="28"/>
        </w:rPr>
        <w:t xml:space="preserve"> </w:t>
      </w:r>
      <w:r>
        <w:rPr>
          <w:szCs w:val="28"/>
        </w:rPr>
        <w:t xml:space="preserve">государственной поддержки </w:t>
      </w:r>
      <w:r>
        <w:rPr>
          <w:szCs w:val="28"/>
        </w:rPr>
        <w:t xml:space="preserve">животноводства в отдаленных горных районах </w:t>
      </w:r>
      <w:r>
        <w:rPr>
          <w:szCs w:val="28"/>
        </w:rPr>
        <w:t xml:space="preserve">на 2023 год.</w:t>
      </w:r>
      <w:r>
        <w:rPr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октябре 2022 года </w:t>
      </w:r>
      <w:r>
        <w:rPr>
          <w:bCs/>
          <w:sz w:val="28"/>
          <w:szCs w:val="28"/>
        </w:rPr>
        <w:t xml:space="preserve">комитет инициировал внесение изменений в приказ </w:t>
      </w:r>
      <w:r>
        <w:rPr>
          <w:bCs/>
          <w:sz w:val="28"/>
          <w:szCs w:val="28"/>
        </w:rPr>
        <w:t xml:space="preserve">Министерства</w:t>
      </w:r>
      <w:r>
        <w:rPr>
          <w:bCs/>
          <w:sz w:val="28"/>
          <w:szCs w:val="28"/>
        </w:rPr>
        <w:t xml:space="preserve"> природных ресурсов и экологии Российской Федерации от 24 июля 2020 года № </w:t>
      </w:r>
      <w:r>
        <w:rPr>
          <w:bCs/>
          <w:sz w:val="28"/>
          <w:szCs w:val="28"/>
        </w:rPr>
        <w:t xml:space="preserve">477 «Правила охоты», </w:t>
      </w:r>
      <w:r>
        <w:rPr>
          <w:bCs/>
          <w:sz w:val="28"/>
          <w:szCs w:val="28"/>
        </w:rPr>
        <w:t xml:space="preserve">в целях предоставления права высшим должностным лицам субъектов Российской Федерации вводить ограничения по срокам охоты в общедоступных охотничьих угодьях. Предложение комитета по внесению </w:t>
      </w:r>
      <w:r>
        <w:rPr>
          <w:sz w:val="28"/>
          <w:szCs w:val="28"/>
        </w:rPr>
        <w:t xml:space="preserve">изменений в действующие Правила охоты</w:t>
      </w:r>
      <w:r>
        <w:rPr>
          <w:bCs/>
          <w:sz w:val="28"/>
          <w:szCs w:val="28"/>
        </w:rPr>
        <w:t xml:space="preserve"> поддержано Минприроды Российской Федерации </w:t>
      </w:r>
      <w:r>
        <w:rPr>
          <w:sz w:val="28"/>
          <w:szCs w:val="28"/>
        </w:rPr>
        <w:t xml:space="preserve">и учтены. В настоящее время Приказ находится на государственной регистрации в Минюсте России.</w:t>
      </w:r>
      <w:r>
        <w:rPr>
          <w:bCs/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ноябре 2022 года комитет участвовал в</w:t>
      </w:r>
      <w:r>
        <w:rPr>
          <w:bCs/>
          <w:sz w:val="28"/>
          <w:szCs w:val="28"/>
        </w:rPr>
        <w:t xml:space="preserve"> парламентски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 слушания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 по вопросу «Об эффективности и доступности мер государственной поддержки для сельскохозяйственных товаропроизводителей». </w:t>
      </w:r>
      <w:r>
        <w:rPr>
          <w:bCs/>
          <w:sz w:val="28"/>
          <w:szCs w:val="28"/>
        </w:rPr>
        <w:t xml:space="preserve">По результатам парламентских слушаний комитет направил предложения в части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 распределению субсидий между субъектами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и в качестве главного критерия получения средств использовать площадь пашни</w:t>
      </w:r>
      <w:r>
        <w:rPr>
          <w:sz w:val="28"/>
          <w:szCs w:val="28"/>
        </w:rPr>
        <w:t xml:space="preserve">. </w:t>
      </w:r>
    </w:p>
    <w:p>
      <w:pPr>
        <w:pStyle w:val="BodyTextIndent2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Краткая характеристика основных нормативных правовых актов, принятых по вопросам комитета по аграрной политике и природопользованию</w:t>
      </w:r>
      <w:r>
        <w:rPr>
          <w:b/>
          <w:szCs w:val="28"/>
        </w:rPr>
        <w:t xml:space="preserve"> в 2022 году</w:t>
      </w:r>
      <w:r>
        <w:rPr>
          <w:b/>
          <w:szCs w:val="28"/>
        </w:rPr>
      </w:r>
    </w:p>
    <w:p>
      <w:pPr>
        <w:pStyle w:val="Normal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both"/>
        <w:outlineLvl w:val="0"/>
        <w:rPr>
          <w:b/>
        </w:rPr>
      </w:pPr>
      <w:r>
        <w:rPr>
          <w:b/>
          <w:iCs/>
        </w:rPr>
        <w:t xml:space="preserve">1. Закон Алтайского края от 2 февраля 2022 № 1-ЗС «</w:t>
      </w:r>
      <w:r>
        <w:rPr>
          <w:b/>
        </w:rPr>
        <w:t xml:space="preserve">О внесении изменения в статью 5 закона Алтайского края «О развитии сельского хозяйства в Алтайском крае».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Изменение связано с введением новых направлений государственной поддержки развития сельского хозяйства – поддержка сельскохозяйственных товаропроизводителей, осуществляющих производство сельскохозяйственной продукции с улучшенными характеристиками, поддержка сельского туризма и развитие органического сельского хозяйства. </w:t>
      </w:r>
    </w:p>
    <w:p>
      <w:pPr>
        <w:pStyle w:val="Normal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both"/>
        <w:outlineLvl w:val="0"/>
        <w:rPr>
          <w:b/>
          <w:bCs/>
        </w:rPr>
      </w:pPr>
      <w:r>
        <w:rPr>
          <w:b/>
          <w:color w:val="000000"/>
          <w:szCs w:val="28"/>
        </w:rPr>
        <w:t xml:space="preserve">2. Закон Алтайского края от 2 марта 2022 года № 10-ЗС «</w:t>
      </w:r>
      <w:r>
        <w:rPr>
          <w:b/>
          <w:bCs/>
        </w:rPr>
        <w:t xml:space="preserve">О внесении изменени</w:t>
      </w:r>
      <w:r>
        <w:rPr>
          <w:b/>
          <w:bCs/>
        </w:rPr>
        <w:t xml:space="preserve">й</w:t>
      </w:r>
      <w:r>
        <w:rPr>
          <w:b/>
          <w:bCs/>
        </w:rPr>
        <w:t xml:space="preserve"> в</w:t>
      </w:r>
      <w:r>
        <w:rPr>
          <w:b/>
          <w:bCs/>
        </w:rPr>
        <w:t xml:space="preserve"> статью 4 </w:t>
      </w:r>
      <w:r>
        <w:rPr>
          <w:b/>
          <w:bCs/>
        </w:rPr>
        <w:t xml:space="preserve">закон</w:t>
      </w:r>
      <w:r>
        <w:rPr>
          <w:b/>
          <w:bCs/>
        </w:rPr>
        <w:t xml:space="preserve">а</w:t>
      </w:r>
      <w:r>
        <w:rPr>
          <w:b/>
          <w:bCs/>
        </w:rPr>
        <w:t xml:space="preserve"> Алтайского края</w:t>
      </w:r>
      <w:r>
        <w:rPr>
          <w:b/>
          <w:bCs/>
        </w:rPr>
        <w:t xml:space="preserve"> </w:t>
      </w:r>
      <w:r>
        <w:rPr>
          <w:b/>
          <w:bCs/>
        </w:rPr>
        <w:t xml:space="preserve">«</w:t>
      </w:r>
      <w:r>
        <w:rPr>
          <w:b/>
          <w:bCs/>
        </w:rPr>
        <w:t xml:space="preserve">О наделении органов местного самоуправления Алтайского края государственными полномочиями по обращению с животными без владельцев</w:t>
      </w:r>
      <w:r>
        <w:rPr>
          <w:b/>
          <w:bCs/>
        </w:rPr>
        <w:t xml:space="preserve">»</w:t>
      </w:r>
      <w:r>
        <w:rPr>
          <w:b/>
          <w:bCs/>
        </w:rPr>
        <w:t xml:space="preserve">.</w:t>
      </w:r>
    </w:p>
    <w:p>
      <w:pPr>
        <w:pStyle w:val="Normal"/>
        <w:spacing w:line="232" w:lineRule="auto"/>
        <w:ind w:firstLine="708"/>
        <w:jc w:val="both"/>
        <w:rPr>
          <w:szCs w:val="28"/>
        </w:rPr>
      </w:pPr>
      <w:r>
        <w:rPr>
          <w:szCs w:val="28"/>
        </w:rPr>
        <w:t xml:space="preserve">У</w:t>
      </w:r>
      <w:r>
        <w:rPr>
          <w:szCs w:val="28"/>
        </w:rPr>
        <w:t xml:space="preserve">становлена возможность перераспределения размера предоставляемых местным бюджетам субвенций для осуществления государственных полномочий</w:t>
      </w:r>
      <w:r>
        <w:t xml:space="preserve"> </w:t>
      </w:r>
      <w:r>
        <w:rPr>
          <w:szCs w:val="28"/>
        </w:rPr>
        <w:t xml:space="preserve">по обращению с животными без владельцев в зависимости от фактической потребности в текущем финансовом году с учетом поступающих от органов местного самоуправления предложений.</w:t>
      </w:r>
    </w:p>
    <w:p>
      <w:pPr>
        <w:pStyle w:val="Normal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</w:t>
      </w:r>
      <w:r>
        <w:rPr>
          <w:b/>
          <w:szCs w:val="28"/>
        </w:rPr>
        <w:t xml:space="preserve">.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HYPERLINK "https://www.akzs.ru/sessions/162/3542/" </w:instrText>
      </w:r>
      <w:r>
        <w:rPr>
          <w:b/>
          <w:szCs w:val="28"/>
        </w:rPr>
        <w:fldChar w:fldCharType="separate"/>
      </w:r>
      <w:r>
        <w:rPr>
          <w:rStyle w:val="Hyperlink"/>
          <w:b/>
          <w:color w:val="000000"/>
          <w:szCs w:val="28"/>
          <w:u w:val="none"/>
        </w:rPr>
        <w:t xml:space="preserve">Закон Алтайского края от 2 марта 2022 года № 11-ЗС «О внесении изменения в статью 15 закона Алтайского края «О регулировании отдельных лесных отношений на территории Алтайского края»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</w:t>
      </w:r>
    </w:p>
    <w:p>
      <w:pPr>
        <w:pStyle w:val="UserStyle_16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точн</w:t>
      </w:r>
      <w:r>
        <w:rPr>
          <w:rFonts w:ascii="Times New Roman" w:hAnsi="Times New Roman" w:cs="Times New Roman"/>
          <w:sz w:val="28"/>
          <w:szCs w:val="28"/>
        </w:rPr>
        <w:t xml:space="preserve">ены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исключительные случаи заготовки древесины для обеспечения государственных или муниципальных нужд на основании договора купли-продажи лесных насаждений.</w:t>
      </w:r>
    </w:p>
    <w:p>
      <w:pPr>
        <w:pStyle w:val="UserStyle_3"/>
        <w:jc w:val="both"/>
      </w:pPr>
    </w:p>
    <w:p>
      <w:pPr>
        <w:pStyle w:val="Normal"/>
        <w:jc w:val="both"/>
        <w:outlineLvl w:val="0"/>
        <w:rPr>
          <w:szCs w:val="28"/>
        </w:rPr>
      </w:pPr>
      <w:r>
        <w:rPr>
          <w:b/>
        </w:rPr>
        <w:t xml:space="preserve">4</w:t>
      </w:r>
      <w:r>
        <w:rPr>
          <w:b/>
        </w:rPr>
        <w:t xml:space="preserve">. </w:t>
      </w:r>
      <w:r>
        <w:rPr>
          <w:b/>
        </w:rPr>
        <w:fldChar w:fldCharType="begin"/>
      </w:r>
      <w:r>
        <w:rPr>
          <w:b/>
        </w:rPr>
        <w:instrText xml:space="preserve"> HYPERLINK "https://www.akzs.ru/sessions/162/3545/" </w:instrText>
      </w:r>
      <w:r>
        <w:rPr>
          <w:b/>
        </w:rPr>
        <w:fldChar w:fldCharType="separate"/>
      </w:r>
      <w:r>
        <w:rPr>
          <w:rStyle w:val="Hyperlink"/>
          <w:b/>
          <w:color w:val="000000"/>
          <w:u w:val="none"/>
        </w:rPr>
        <w:t xml:space="preserve">Закон Алтайского края от 2 марта 2022 года № 12-ЗС «О внесении изменения в закон Алтайского края «О регулировании отдельных отношений в области оборота земель сельскохозяйственного назначения»</w:t>
      </w:r>
      <w:r>
        <w:rPr>
          <w:b/>
        </w:rPr>
        <w:fldChar w:fldCharType="end"/>
      </w:r>
      <w:r>
        <w:t xml:space="preserve">.</w:t>
      </w:r>
      <w:r>
        <w:rPr>
          <w:szCs w:val="28"/>
        </w:rPr>
      </w:r>
    </w:p>
    <w:p>
      <w:pPr>
        <w:pStyle w:val="Normal"/>
        <w:jc w:val="both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Установлено, что на</w:t>
      </w:r>
      <w:r>
        <w:rPr>
          <w:color w:val="000000"/>
          <w:spacing w:val="-2"/>
          <w:szCs w:val="28"/>
        </w:rPr>
        <w:t xml:space="preserve"> земельном участке из состава земель сельскохозяйственного назначения, в том числе</w:t>
      </w:r>
      <w:r>
        <w:rPr>
          <w:color w:val="000000"/>
          <w:spacing w:val="-2"/>
          <w:szCs w:val="28"/>
        </w:rPr>
        <w:t xml:space="preserve">,</w:t>
      </w:r>
      <w:r>
        <w:rPr>
          <w:color w:val="000000"/>
          <w:spacing w:val="-2"/>
          <w:szCs w:val="28"/>
        </w:rPr>
        <w:t xml:space="preserve"> занятом сельскохозяйственными угодьями, используемом крестьянским (фермерским) хозяйством для осуществления своей деятельности, допуска</w:t>
      </w:r>
      <w:r>
        <w:rPr>
          <w:color w:val="000000"/>
          <w:spacing w:val="-2"/>
          <w:szCs w:val="28"/>
        </w:rPr>
        <w:t xml:space="preserve">е</w:t>
      </w:r>
      <w:r>
        <w:rPr>
          <w:color w:val="000000"/>
          <w:spacing w:val="-2"/>
          <w:szCs w:val="28"/>
        </w:rPr>
        <w:t xml:space="preserve">тся строительство, реконструкция и эксплуатация </w:t>
      </w:r>
      <w:r>
        <w:rPr>
          <w:color w:val="000000"/>
          <w:spacing w:val="-2"/>
          <w:szCs w:val="28"/>
        </w:rPr>
        <w:t xml:space="preserve">одного жилого дома</w:t>
      </w:r>
      <w:r>
        <w:rPr>
          <w:color w:val="000000"/>
          <w:spacing w:val="-2"/>
          <w:szCs w:val="28"/>
        </w:rPr>
        <w:t xml:space="preserve"> с количеством этажей </w:t>
      </w:r>
      <w:r>
        <w:rPr>
          <w:color w:val="000000"/>
          <w:spacing w:val="-2"/>
          <w:szCs w:val="28"/>
        </w:rPr>
        <w:t xml:space="preserve">не более трех</w:t>
      </w:r>
      <w:r>
        <w:rPr>
          <w:color w:val="000000"/>
          <w:spacing w:val="-2"/>
          <w:szCs w:val="28"/>
        </w:rPr>
        <w:t xml:space="preserve">, общая площадь которого составляет </w:t>
      </w:r>
      <w:r>
        <w:rPr>
          <w:color w:val="000000"/>
          <w:spacing w:val="-2"/>
          <w:szCs w:val="28"/>
        </w:rPr>
        <w:t xml:space="preserve">не более пятисот квадратных метров</w:t>
      </w:r>
      <w:r>
        <w:rPr>
          <w:color w:val="000000"/>
          <w:spacing w:val="-2"/>
          <w:szCs w:val="28"/>
        </w:rPr>
        <w:t xml:space="preserve"> и площадь застройки под которым составляет </w:t>
      </w:r>
      <w:r>
        <w:rPr>
          <w:color w:val="000000"/>
          <w:spacing w:val="-2"/>
          <w:szCs w:val="28"/>
        </w:rPr>
        <w:t xml:space="preserve">не более 0,25 процента</w:t>
      </w:r>
      <w:r>
        <w:rPr>
          <w:color w:val="000000"/>
          <w:spacing w:val="-2"/>
          <w:szCs w:val="28"/>
        </w:rPr>
        <w:t xml:space="preserve"> от площади земельного участка. </w:t>
      </w:r>
      <w:r>
        <w:rPr>
          <w:color w:val="000000"/>
          <w:spacing w:val="-2"/>
          <w:szCs w:val="28"/>
        </w:rPr>
      </w:r>
    </w:p>
    <w:p>
      <w:pPr>
        <w:pStyle w:val="Normal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b/>
          <w:bCs/>
          <w:szCs w:val="28"/>
        </w:rPr>
        <w:t xml:space="preserve">Закон Алтайского края от 6 апреля 2022 года № 23-ЗС «О внесении изменений в закон Алтайского края «О ветеринарии». </w:t>
      </w:r>
      <w:r>
        <w:rPr>
          <w:b/>
          <w:bCs/>
          <w:szCs w:val="28"/>
        </w:rPr>
      </w:r>
    </w:p>
    <w:p>
      <w:pPr>
        <w:pStyle w:val="Normal"/>
        <w:spacing w:line="232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нормами федерального законодательства </w:t>
      </w:r>
      <w:r>
        <w:rPr>
          <w:szCs w:val="28"/>
        </w:rPr>
        <w:t xml:space="preserve">термин «продукты животноводства» с 01.03.2023 заменяется термином «продукция животного происхождения»</w:t>
      </w:r>
      <w:r>
        <w:rPr>
          <w:szCs w:val="28"/>
        </w:rPr>
        <w:t xml:space="preserve">. Т</w:t>
      </w:r>
      <w:r>
        <w:rPr>
          <w:szCs w:val="28"/>
        </w:rPr>
        <w:t xml:space="preserve">акже приве</w:t>
      </w:r>
      <w:r>
        <w:rPr>
          <w:szCs w:val="28"/>
        </w:rPr>
        <w:t xml:space="preserve">ден</w:t>
      </w:r>
      <w:r>
        <w:rPr>
          <w:szCs w:val="28"/>
        </w:rPr>
        <w:t xml:space="preserve"> к единообразию вопрос празднования профессионального праздника – Д</w:t>
      </w:r>
      <w:r>
        <w:rPr>
          <w:szCs w:val="28"/>
        </w:rPr>
        <w:t xml:space="preserve">ень </w:t>
      </w:r>
      <w:r>
        <w:rPr>
          <w:szCs w:val="28"/>
        </w:rPr>
        <w:t xml:space="preserve">ветеринарного работника установлен на 31 августа. В связи с этим статью 22 Закона о ветеринарии, установившую День ветеринарного работника Алтайского края на первое воскресенье августа, начиная с 2011 года, призна</w:t>
      </w:r>
      <w:r>
        <w:rPr>
          <w:szCs w:val="28"/>
        </w:rPr>
        <w:t xml:space="preserve">на</w:t>
      </w:r>
      <w:r>
        <w:rPr>
          <w:szCs w:val="28"/>
        </w:rPr>
        <w:t xml:space="preserve"> утратившей силу.</w:t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outlineLvl w:val="0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6</w:t>
      </w:r>
      <w:r>
        <w:rPr>
          <w:b/>
          <w:color w:val="000000"/>
          <w:szCs w:val="28"/>
        </w:rPr>
        <w:t xml:space="preserve">. Постановление АКЗС № 159 от 27</w:t>
      </w:r>
      <w:r>
        <w:rPr>
          <w:b/>
          <w:color w:val="000000"/>
          <w:szCs w:val="28"/>
        </w:rPr>
        <w:t xml:space="preserve"> июня </w:t>
      </w:r>
      <w:r>
        <w:rPr>
          <w:b/>
          <w:color w:val="000000"/>
          <w:szCs w:val="28"/>
        </w:rPr>
        <w:t xml:space="preserve">2022</w:t>
      </w:r>
      <w:r>
        <w:rPr>
          <w:b/>
          <w:color w:val="000000"/>
          <w:szCs w:val="28"/>
        </w:rPr>
        <w:t xml:space="preserve"> года</w:t>
      </w:r>
      <w:r>
        <w:rPr>
          <w:b/>
          <w:color w:val="000000"/>
          <w:szCs w:val="28"/>
        </w:rPr>
        <w:t xml:space="preserve"> «</w:t>
      </w:r>
      <w:r>
        <w:rPr>
          <w:b/>
          <w:szCs w:val="28"/>
        </w:rPr>
        <w:t xml:space="preserve">О </w:t>
      </w:r>
      <w:r>
        <w:rPr>
          <w:b/>
          <w:bCs/>
          <w:szCs w:val="28"/>
        </w:rPr>
        <w:t xml:space="preserve">законодательной инициативе по внесению изменений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  <w:r>
        <w:rPr>
          <w:b/>
          <w:bCs/>
          <w:szCs w:val="28"/>
        </w:rPr>
      </w:r>
    </w:p>
    <w:p>
      <w:pPr>
        <w:pStyle w:val="Normal"/>
        <w:widowControl w:val="off"/>
        <w:jc w:val="both"/>
      </w:pPr>
      <w:r>
        <w:t xml:space="preserve">Проектом федерального закона </w:t>
      </w:r>
      <w:r>
        <w:t xml:space="preserve">представляется </w:t>
      </w:r>
      <w:r>
        <w:t xml:space="preserve">установить</w:t>
      </w:r>
      <w:r>
        <w:t xml:space="preserve"> случаи, когда допускается умерщвление безнадзорных животных: </w:t>
      </w:r>
    </w:p>
    <w:p>
      <w:pPr>
        <w:pStyle w:val="Normal"/>
        <w:widowControl w:val="off"/>
        <w:jc w:val="both"/>
      </w:pPr>
      <w:r>
        <w:t xml:space="preserve">1) </w:t>
      </w:r>
      <w:r>
        <w:rPr>
          <w:rStyle w:val="UserStyle_23"/>
        </w:rPr>
        <w:t xml:space="preserve">в </w:t>
      </w:r>
      <w:r>
        <w:t xml:space="preserve">случае необходимой обороны либо в состоянии крайней необходимости при защите жизни, здоровья, прав обороняющегося или другого лица;</w:t>
      </w:r>
    </w:p>
    <w:p>
      <w:pPr>
        <w:pStyle w:val="Normal"/>
        <w:widowControl w:val="off"/>
        <w:jc w:val="both"/>
      </w:pPr>
      <w:r>
        <w:t xml:space="preserve">2) </w:t>
      </w:r>
      <w:r>
        <w:rPr>
          <w:rStyle w:val="UserStyle_23"/>
        </w:rPr>
        <w:t xml:space="preserve">в случае </w:t>
      </w:r>
      <w:r>
        <w:t xml:space="preserve">проявления немотивированной агрессивности в отношении других животных или человека, если животному не найден новый владелец в течение шести месяцев с момента поступления в приют (немотивированную агрессию определяют специалисты в области ветеринарии совместно с кинологом и (или) зоопсихологом);</w:t>
      </w:r>
    </w:p>
    <w:p>
      <w:pPr>
        <w:pStyle w:val="Normal"/>
        <w:widowControl w:val="off"/>
        <w:jc w:val="both"/>
      </w:pPr>
      <w:r>
        <w:t xml:space="preserve">3) в случае проявления у животного клинических признаков бешенства в течение 10 дней с момента поступления в приют.  </w:t>
      </w:r>
    </w:p>
    <w:p>
      <w:pPr>
        <w:pStyle w:val="Normal"/>
        <w:ind w:right="-1"/>
        <w:jc w:val="both"/>
        <w:rPr>
          <w:b/>
          <w:sz w:val="20"/>
          <w:szCs w:val="20"/>
          <w:lang w:eastAsia="zh-CN"/>
        </w:rPr>
      </w:pPr>
      <w:r>
        <w:rPr>
          <w:b/>
        </w:rPr>
        <w:t xml:space="preserve">7. Закон Алтайского края от 31</w:t>
      </w:r>
      <w:r>
        <w:rPr>
          <w:b/>
        </w:rPr>
        <w:t xml:space="preserve"> августа </w:t>
      </w:r>
      <w:r>
        <w:rPr>
          <w:b/>
        </w:rPr>
        <w:t xml:space="preserve">2022</w:t>
      </w:r>
      <w:r>
        <w:rPr>
          <w:b/>
        </w:rPr>
        <w:t xml:space="preserve"> года </w:t>
      </w:r>
      <w:r>
        <w:rPr>
          <w:b/>
        </w:rPr>
        <w:t xml:space="preserve">№ 63-ЗС «</w:t>
      </w:r>
      <w:r>
        <w:rPr>
          <w:b/>
          <w:bCs/>
          <w:szCs w:val="28"/>
        </w:rPr>
        <w:t xml:space="preserve">О внесении изменений в часть 1 статьи 5.1 закона Алтайского края </w:t>
      </w:r>
      <w:r>
        <w:rPr>
          <w:b/>
          <w:bCs/>
          <w:color w:val="000000"/>
          <w:szCs w:val="28"/>
          <w:lang w:val="en-US"/>
        </w:rPr>
        <w:t xml:space="preserve">«Об охране окружающей среды в Алтайском крае»</w:t>
      </w:r>
      <w:r>
        <w:rPr>
          <w:b/>
          <w:bCs/>
          <w:color w:val="000000"/>
          <w:szCs w:val="28"/>
        </w:rPr>
        <w:t xml:space="preserve">.</w:t>
      </w:r>
      <w:r>
        <w:rPr>
          <w:b/>
          <w:sz w:val="20"/>
          <w:szCs w:val="20"/>
          <w:lang w:eastAsia="zh-CN"/>
        </w:rPr>
      </w:r>
    </w:p>
    <w:p>
      <w:pPr>
        <w:pStyle w:val="Normal"/>
        <w:ind w:right="-1"/>
        <w:jc w:val="both"/>
        <w:rPr>
          <w:sz w:val="20"/>
          <w:szCs w:val="20"/>
          <w:lang w:eastAsia="zh-CN"/>
        </w:rPr>
      </w:pPr>
      <w:r>
        <w:rPr>
          <w:color w:val="000000"/>
          <w:szCs w:val="28"/>
        </w:rPr>
        <w:t xml:space="preserve">Дополнены</w:t>
      </w:r>
      <w:r>
        <w:rPr>
          <w:color w:val="000000"/>
          <w:szCs w:val="28"/>
        </w:rPr>
        <w:t xml:space="preserve"> полномочия Министерства  природных ресурсов и экологии Алтайского края по предъявлению иск</w:t>
      </w:r>
      <w:r>
        <w:rPr>
          <w:color w:val="000000"/>
          <w:szCs w:val="28"/>
        </w:rPr>
        <w:t xml:space="preserve">ов о возмещении вреда, причинен</w:t>
      </w:r>
      <w:r>
        <w:rPr>
          <w:color w:val="000000"/>
          <w:szCs w:val="28"/>
        </w:rPr>
        <w:t xml:space="preserve">ного окружающей среде</w:t>
      </w:r>
      <w:r>
        <w:rPr>
          <w:color w:val="000000"/>
          <w:szCs w:val="28"/>
        </w:rPr>
        <w:t xml:space="preserve"> вследствие нарушений обязатель</w:t>
      </w:r>
      <w:r>
        <w:rPr>
          <w:color w:val="000000"/>
          <w:szCs w:val="28"/>
        </w:rPr>
        <w:t xml:space="preserve">ных требований, и полномочием по утверждению планов мероприятий, на реализацию которых будут направляться: плата за негативное воздействие на окружающую среду, средства от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зачисленные в бюджет Алтайского края и местные бюджеты.</w:t>
      </w:r>
      <w:r>
        <w:rPr>
          <w:sz w:val="20"/>
          <w:szCs w:val="20"/>
          <w:lang w:eastAsia="zh-CN"/>
        </w:rPr>
      </w:r>
    </w:p>
    <w:p>
      <w:pPr>
        <w:pStyle w:val="Normal"/>
        <w:ind w:right="-1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8. Закон Алтайского края от 31</w:t>
      </w:r>
      <w:r>
        <w:rPr>
          <w:b/>
          <w:szCs w:val="28"/>
        </w:rPr>
        <w:t xml:space="preserve"> августа </w:t>
      </w:r>
      <w:r>
        <w:rPr>
          <w:b/>
          <w:szCs w:val="28"/>
        </w:rPr>
        <w:t xml:space="preserve">2022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 xml:space="preserve"> № 65-ЗС «О внесении изменений в статьи 2 и 5 закона Алтайского края </w:t>
      </w:r>
      <w:r>
        <w:rPr>
          <w:rFonts w:eastAsia="Times New Roman"/>
          <w:b/>
          <w:szCs w:val="28"/>
          <w:lang w:eastAsia="ru-RU"/>
        </w:rPr>
        <w:t xml:space="preserve">«О развитии сельского хозяйства в Алтайском крае</w:t>
      </w:r>
      <w:r>
        <w:rPr>
          <w:b/>
          <w:szCs w:val="28"/>
        </w:rPr>
        <w:t xml:space="preserve">».</w:t>
      </w:r>
      <w:r>
        <w:rPr>
          <w:b/>
          <w:szCs w:val="28"/>
        </w:rPr>
      </w:r>
    </w:p>
    <w:p>
      <w:pPr>
        <w:pStyle w:val="Normal"/>
        <w:widowControl w:val="off"/>
        <w:ind w:right="-1" w:firstLine="708"/>
        <w:jc w:val="both"/>
        <w:rPr>
          <w:szCs w:val="28"/>
        </w:rPr>
      </w:pPr>
      <w:r>
        <w:rPr>
          <w:szCs w:val="28"/>
        </w:rPr>
        <w:t xml:space="preserve">Р</w:t>
      </w:r>
      <w:r>
        <w:rPr>
          <w:szCs w:val="28"/>
        </w:rPr>
        <w:t xml:space="preserve">асширен понятийн</w:t>
      </w:r>
      <w:r>
        <w:rPr>
          <w:szCs w:val="28"/>
        </w:rPr>
        <w:t xml:space="preserve">ый аппарат</w:t>
      </w:r>
      <w:r>
        <w:rPr>
          <w:szCs w:val="28"/>
        </w:rPr>
        <w:t xml:space="preserve"> в определении направлений государственной поддержки. Это необходимо для дальнейшего внедрения в агропромышленном комплексе информационной системы цифровых сервисов, которая должна заработать в полной мере в Российской Федерации с 1 января 2025 года.</w:t>
      </w:r>
      <w:r>
        <w:rPr>
          <w:szCs w:val="28"/>
        </w:rPr>
      </w:r>
    </w:p>
    <w:p>
      <w:pPr>
        <w:pStyle w:val="Normal"/>
        <w:ind w:firstLine="708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 </w:t>
      </w:r>
      <w:r>
        <w:rPr>
          <w:b/>
          <w:bCs/>
          <w:szCs w:val="28"/>
        </w:rPr>
        <w:t xml:space="preserve">Закон Алтайского края от </w:t>
      </w:r>
      <w:r>
        <w:rPr>
          <w:b/>
          <w:bCs/>
          <w:szCs w:val="28"/>
        </w:rPr>
        <w:t xml:space="preserve">6</w:t>
      </w:r>
      <w:r>
        <w:rPr>
          <w:b/>
          <w:bCs/>
          <w:szCs w:val="28"/>
        </w:rPr>
        <w:t xml:space="preserve"> октября </w:t>
      </w:r>
      <w:r>
        <w:rPr>
          <w:b/>
          <w:bCs/>
          <w:szCs w:val="28"/>
        </w:rPr>
        <w:t xml:space="preserve">2022</w:t>
      </w:r>
      <w:r>
        <w:rPr>
          <w:b/>
          <w:bCs/>
          <w:szCs w:val="28"/>
        </w:rPr>
        <w:t xml:space="preserve"> года </w:t>
      </w:r>
      <w:r>
        <w:rPr>
          <w:b/>
          <w:bCs/>
          <w:szCs w:val="28"/>
        </w:rPr>
        <w:t xml:space="preserve">№ 72-ЗС «О внесении изменений в закон Алтайского края «О регулировании отдельных лесных отношений на территории Алтайского края»</w:t>
      </w:r>
      <w:r>
        <w:rPr>
          <w:b/>
          <w:bCs/>
          <w:szCs w:val="28"/>
        </w:rPr>
        <w:t xml:space="preserve">.</w:t>
      </w:r>
      <w:r>
        <w:rPr>
          <w:b/>
          <w:bCs/>
          <w:szCs w:val="28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Уточнена</w:t>
      </w:r>
      <w:r>
        <w:rPr>
          <w:color w:val="000000"/>
          <w:szCs w:val="28"/>
        </w:rPr>
        <w:t xml:space="preserve"> процедура и сроки предоставления органами местного самоуправления списков граждан, испытывающих потребность в древесине, сроки направления уполномоченным органом исполнительной власти Алтайского края информации в органы местного самоуправления об объемах отпуска древесины, а также сроки направления органами местного самоуправления арендаторам сформированных списков граждан, испытывающих потребность в древесине для собственных нужд, на очередной год.</w:t>
      </w:r>
    </w:p>
    <w:p>
      <w:pPr>
        <w:pStyle w:val="Normal"/>
        <w:ind w:firstLine="708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ind w:firstLine="708"/>
        <w:jc w:val="both"/>
        <w:rPr>
          <w:b/>
          <w:szCs w:val="28"/>
        </w:rPr>
      </w:pPr>
      <w:r>
        <w:rPr>
          <w:b/>
          <w:bCs/>
          <w:szCs w:val="28"/>
        </w:rPr>
        <w:t xml:space="preserve">10. </w:t>
      </w:r>
      <w:r>
        <w:rPr>
          <w:b/>
          <w:bCs/>
          <w:szCs w:val="28"/>
        </w:rPr>
        <w:t xml:space="preserve">Закон Алтайского края от </w:t>
      </w:r>
      <w:r>
        <w:rPr>
          <w:b/>
          <w:bCs/>
          <w:szCs w:val="28"/>
        </w:rPr>
        <w:t xml:space="preserve">2 ноября </w:t>
      </w:r>
      <w:r>
        <w:rPr>
          <w:b/>
          <w:bCs/>
          <w:szCs w:val="28"/>
        </w:rPr>
        <w:t xml:space="preserve">2022 </w:t>
      </w:r>
      <w:r>
        <w:rPr>
          <w:b/>
          <w:bCs/>
          <w:szCs w:val="28"/>
        </w:rPr>
        <w:t xml:space="preserve">года </w:t>
      </w:r>
      <w:r>
        <w:rPr>
          <w:b/>
          <w:bCs/>
          <w:szCs w:val="28"/>
        </w:rPr>
        <w:t xml:space="preserve">№ 97-ЗС «</w:t>
      </w:r>
      <w:r>
        <w:rPr>
          <w:b/>
          <w:szCs w:val="28"/>
        </w:rPr>
        <w:t xml:space="preserve">О внесении изменений в закон Алтайского края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«О недропользовании на территории Алтайского края»</w:t>
      </w:r>
    </w:p>
    <w:p>
      <w:pPr>
        <w:pStyle w:val="Normal"/>
        <w:jc w:val="both"/>
        <w:rPr>
          <w:szCs w:val="20"/>
          <w:lang w:eastAsia="ru-RU"/>
        </w:rPr>
      </w:pPr>
      <w:r>
        <w:rPr>
          <w:color w:val="000000"/>
          <w:szCs w:val="28"/>
          <w:lang w:eastAsia="ru-RU"/>
        </w:rPr>
        <w:t xml:space="preserve">Предусмотрено </w:t>
      </w:r>
      <w:r>
        <w:rPr>
          <w:lang w:eastAsia="ru-RU"/>
        </w:rPr>
        <w:t xml:space="preserve">прав</w:t>
      </w:r>
      <w:r>
        <w:rPr>
          <w:lang w:eastAsia="ru-RU"/>
        </w:rPr>
        <w:t xml:space="preserve">о</w:t>
      </w:r>
      <w:r>
        <w:rPr>
          <w:lang w:eastAsia="ru-RU"/>
        </w:rPr>
        <w:t xml:space="preserve"> пользования участками недр местного значения для разведки и добычи общераспространенных полезных ископаемых, необходимыми для целей выполнения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работ по строительству, реконструкции и капитальному ремонту объектов инфраструктуры железнодорожного транспорта общего пользования, без проведения аукционов.</w:t>
      </w:r>
      <w:r>
        <w:rPr>
          <w:szCs w:val="20"/>
          <w:lang w:eastAsia="ru-RU"/>
        </w:rPr>
      </w:r>
    </w:p>
    <w:p>
      <w:pPr>
        <w:pStyle w:val="Normal"/>
        <w:ind w:right="140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</w:r>
    </w:p>
    <w:p>
      <w:pPr>
        <w:pStyle w:val="Normal"/>
        <w:ind w:right="14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11. Закон Алтайского края от </w:t>
      </w:r>
      <w:r>
        <w:rPr>
          <w:b/>
          <w:szCs w:val="28"/>
          <w:lang w:eastAsia="ru-RU"/>
        </w:rPr>
        <w:t xml:space="preserve">2 ноября </w:t>
      </w:r>
      <w:r>
        <w:rPr>
          <w:b/>
          <w:szCs w:val="28"/>
          <w:lang w:eastAsia="ru-RU"/>
        </w:rPr>
        <w:t xml:space="preserve">2022 </w:t>
      </w:r>
      <w:r>
        <w:rPr>
          <w:b/>
          <w:szCs w:val="28"/>
          <w:lang w:eastAsia="ru-RU"/>
        </w:rPr>
        <w:t xml:space="preserve">года </w:t>
      </w:r>
      <w:r>
        <w:rPr>
          <w:b/>
          <w:szCs w:val="28"/>
          <w:lang w:eastAsia="ru-RU"/>
        </w:rPr>
        <w:t xml:space="preserve">№ 98-ЗС «</w:t>
      </w:r>
      <w:r>
        <w:rPr>
          <w:b/>
          <w:szCs w:val="28"/>
        </w:rPr>
        <w:t xml:space="preserve">О внесении изменений в </w:t>
      </w:r>
      <w:r>
        <w:rPr>
          <w:b/>
          <w:szCs w:val="28"/>
          <w:lang w:eastAsia="ru-RU"/>
        </w:rPr>
        <w:t xml:space="preserve">закон Алтайского края «О ветеринарии»</w:t>
      </w:r>
      <w:r>
        <w:rPr>
          <w:b/>
          <w:szCs w:val="28"/>
          <w:lang w:eastAsia="ru-RU"/>
        </w:rPr>
        <w:t xml:space="preserve">.</w:t>
      </w:r>
      <w:r>
        <w:rPr>
          <w:b/>
          <w:szCs w:val="28"/>
          <w:lang w:eastAsia="ru-RU"/>
        </w:rPr>
      </w:r>
    </w:p>
    <w:p>
      <w:pPr>
        <w:pStyle w:val="Normal"/>
        <w:tabs>
          <w:tab w:val="left" w:pos="2410" w:leader="none"/>
        </w:tabs>
        <w:jc w:val="both"/>
        <w:rPr>
          <w:szCs w:val="28"/>
          <w:lang w:eastAsia="ru-RU"/>
        </w:rPr>
      </w:pPr>
      <w:r>
        <w:rPr>
          <w:szCs w:val="28"/>
        </w:rPr>
        <w:t xml:space="preserve">Положения закона Алтайского края </w:t>
      </w:r>
      <w:r>
        <w:rPr>
          <w:szCs w:val="26"/>
        </w:rPr>
        <w:t xml:space="preserve">«О ветеринарии» </w:t>
      </w:r>
      <w:r>
        <w:rPr>
          <w:szCs w:val="28"/>
        </w:rPr>
        <w:t xml:space="preserve">приведены в соответствие с Федеральным законом Рос</w:t>
      </w:r>
      <w:r>
        <w:rPr>
          <w:szCs w:val="26"/>
        </w:rPr>
        <w:t xml:space="preserve">сийской Федерации «О ветеринарии», в соответствии с которыми </w:t>
      </w:r>
      <w:r>
        <w:rPr>
          <w:szCs w:val="28"/>
        </w:rPr>
        <w:t xml:space="preserve">формирование органов исполнительной власти субъектов Российской Федерации, осуществляющих переданные полномочия в сфере ветеринарии, проводится по согласованию с федеральным органом исполнительной власти в области нормативно-правового регулирования в области ветеринарии путем согласования их организационной структуры. Кроме того, по согласованию с указанным органом государственной власти Российской Федерации осуществляется и назначение на должность руководителя соответствующего органа исполнительной власти субъекта Российской Федерации.</w:t>
      </w:r>
      <w:r>
        <w:rPr>
          <w:szCs w:val="28"/>
          <w:lang w:eastAsia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off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12. Закон Алтайского края от </w:t>
      </w:r>
      <w:r>
        <w:rPr>
          <w:b/>
          <w:szCs w:val="28"/>
        </w:rPr>
        <w:t xml:space="preserve">2 ноября </w:t>
      </w:r>
      <w:r>
        <w:rPr>
          <w:b/>
          <w:szCs w:val="28"/>
        </w:rPr>
        <w:t xml:space="preserve">2022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 xml:space="preserve"> № 110-ЗС «О внесении изменений в отдельные законы Алтайского края»</w:t>
      </w:r>
      <w:r>
        <w:rPr>
          <w:b/>
          <w:szCs w:val="28"/>
        </w:rPr>
        <w:t xml:space="preserve">.</w:t>
      </w:r>
      <w:r>
        <w:rPr>
          <w:b/>
          <w:szCs w:val="28"/>
        </w:rPr>
      </w:r>
    </w:p>
    <w:p>
      <w:pPr>
        <w:pStyle w:val="Normal"/>
        <w:widowControl w:val="off"/>
        <w:ind w:firstLine="708"/>
        <w:jc w:val="both"/>
        <w:rPr>
          <w:szCs w:val="28"/>
        </w:rPr>
      </w:pPr>
      <w:r>
        <w:rPr>
          <w:szCs w:val="28"/>
        </w:rPr>
        <w:t xml:space="preserve">В законе Алтайского края от 18 декабря 1996 года № 60-ЗС «Об особо охраняемых природных территориях в Алтайском крае</w:t>
      </w:r>
      <w:r>
        <w:rPr>
          <w:spacing w:val="-2"/>
          <w:szCs w:val="28"/>
        </w:rPr>
        <w:t xml:space="preserve">»</w:t>
      </w:r>
      <w:r>
        <w:rPr>
          <w:szCs w:val="28"/>
        </w:rPr>
        <w:t xml:space="preserve"> признано</w:t>
      </w:r>
      <w:r>
        <w:rPr>
          <w:szCs w:val="28"/>
        </w:rPr>
        <w:t xml:space="preserve"> утратившим силу полномочие Алтайского краевого Законодательного Собрания по определению порядка организации охраны особо охраняемых природных территорий краевого значения и прав должностных лиц, осуществляющих охрану этих территорий.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Изменения в закон Алтайского края от 24 марта 2000 года № 20-ЗС «О природных лечебных ресурсах, лечебно-оздоровительных местностях и курортах Алтайского края» носят юридико-технический характер.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закон Алтайского края «О пчеловодстве» внесены изменения в части мест для содержания пчел (пасеки).</w:t>
      </w:r>
      <w:r>
        <w:rPr>
          <w:szCs w:val="28"/>
        </w:rPr>
      </w:r>
    </w:p>
    <w:p>
      <w:pPr>
        <w:pStyle w:val="Normal"/>
        <w:widowControl w:val="off"/>
        <w:ind w:firstLine="0"/>
        <w:jc w:val="both"/>
        <w:rPr>
          <w:szCs w:val="28"/>
        </w:rPr>
      </w:pPr>
      <w:r>
        <w:rPr>
          <w:szCs w:val="28"/>
        </w:rPr>
      </w:r>
    </w:p>
    <w:p>
      <w:pPr>
        <w:pStyle w:val="UserStyle_19"/>
        <w:ind w:firstLine="708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13. Закон Алтайского края от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 ноября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2022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№ 119-ЗС «О внесении изменений в закон Алтайского края «Об охране зеленых насаждений городских и сельских населенных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пунктов Алтайского края»</w:t>
      </w:r>
    </w:p>
    <w:p>
      <w:pPr>
        <w:pStyle w:val="Normal"/>
        <w:shd w:val="clear" w:color="auto" w:fill="ffffff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О</w:t>
      </w:r>
      <w:r>
        <w:rPr>
          <w:color w:val="000000"/>
          <w:szCs w:val="28"/>
        </w:rPr>
        <w:t xml:space="preserve">предел</w:t>
      </w:r>
      <w:r>
        <w:rPr>
          <w:color w:val="000000"/>
          <w:szCs w:val="28"/>
        </w:rPr>
        <w:t xml:space="preserve">ена</w:t>
      </w:r>
      <w:r>
        <w:rPr>
          <w:color w:val="000000"/>
          <w:szCs w:val="28"/>
        </w:rPr>
        <w:t xml:space="preserve"> компетенция уполномоченного органа исполнительной власти Алтайского края в лице управления Алтайского края по развитию туризма и курортной деятельности по участию в проведении государственной политики, организации и </w:t>
      </w:r>
      <w:r>
        <w:rPr>
          <w:szCs w:val="28"/>
        </w:rPr>
        <w:t xml:space="preserve">правовому регулированию </w:t>
      </w:r>
      <w:r>
        <w:rPr>
          <w:color w:val="000000"/>
          <w:szCs w:val="28"/>
        </w:rPr>
        <w:t xml:space="preserve">в области охраны зеленых насаждений на земельных участках, находящихся в государственной собственности Алтайского края и расположенных в границах особой экономической зоны туристско-рекреационного типа на территории Алтайского района Алтайского края</w:t>
      </w:r>
      <w:r>
        <w:rPr>
          <w:szCs w:val="28"/>
        </w:rPr>
        <w:t xml:space="preserve">, определ</w:t>
      </w:r>
      <w:r>
        <w:rPr>
          <w:szCs w:val="28"/>
        </w:rPr>
        <w:t xml:space="preserve">ены</w:t>
      </w:r>
      <w:r>
        <w:rPr>
          <w:szCs w:val="28"/>
        </w:rPr>
        <w:t xml:space="preserve"> особенности охраны зеленых насаждений на указанной территории.</w:t>
      </w:r>
    </w:p>
    <w:p>
      <w:pPr>
        <w:pStyle w:val="UserStyle_19"/>
        <w:ind w:firstLine="708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</w:r>
    </w:p>
    <w:p>
      <w:pPr>
        <w:pStyle w:val="Normal"/>
        <w:widowControl w:val="off"/>
        <w:jc w:val="both"/>
        <w:rPr>
          <w:b/>
          <w:szCs w:val="28"/>
          <w:lang w:eastAsia="ru-RU"/>
        </w:rPr>
      </w:pPr>
      <w:r>
        <w:rPr>
          <w:b/>
          <w:szCs w:val="28"/>
        </w:rPr>
        <w:t xml:space="preserve">14. Закон Алтайского края от </w:t>
      </w:r>
      <w:r>
        <w:rPr>
          <w:b/>
          <w:szCs w:val="28"/>
        </w:rPr>
        <w:t xml:space="preserve">2 ноября </w:t>
      </w:r>
      <w:r>
        <w:rPr>
          <w:b/>
          <w:szCs w:val="28"/>
        </w:rPr>
        <w:t xml:space="preserve">2022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 xml:space="preserve"> № 115-ЗС </w:t>
      </w:r>
      <w:r>
        <w:rPr>
          <w:b/>
          <w:szCs w:val="28"/>
        </w:rPr>
        <w:t xml:space="preserve">«О внесении изменений в статьи 3 и 5 закона Алтайского края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«О государственной поддержке личных подсобных хозяйств, занятых производством </w:t>
      </w:r>
      <w:r>
        <w:rPr>
          <w:b/>
          <w:szCs w:val="28"/>
        </w:rPr>
        <w:t xml:space="preserve">сельскохозяйственной продукции».</w:t>
      </w:r>
      <w:r>
        <w:rPr>
          <w:b/>
          <w:szCs w:val="28"/>
          <w:lang w:eastAsia="ru-RU"/>
        </w:rPr>
      </w:r>
    </w:p>
    <w:p>
      <w:pPr>
        <w:pStyle w:val="Normal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С</w:t>
      </w:r>
      <w:r>
        <w:rPr>
          <w:szCs w:val="28"/>
        </w:rPr>
        <w:t xml:space="preserve">корректирова</w:t>
      </w:r>
      <w:r>
        <w:rPr>
          <w:szCs w:val="28"/>
        </w:rPr>
        <w:t xml:space="preserve">н</w:t>
      </w:r>
      <w:r>
        <w:rPr>
          <w:szCs w:val="28"/>
        </w:rPr>
        <w:t xml:space="preserve"> перечень мер поддержки, направленных на содействие развитию личных подсобных хозяйств в Алтайском крае, которые могут быть оказаны органами исполнительной власти края и органами местного самоуправления гражданам, ведущим личное подсобное хозяйство.</w:t>
      </w:r>
      <w:r>
        <w:rPr>
          <w:szCs w:val="28"/>
          <w:lang w:eastAsia="ru-RU"/>
        </w:rPr>
      </w:r>
    </w:p>
    <w:p>
      <w:pPr>
        <w:pStyle w:val="UserStyle_19"/>
        <w:ind w:firstLine="708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</w:r>
    </w:p>
    <w:p>
      <w:pPr>
        <w:pStyle w:val="UserStyle_19"/>
        <w:ind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15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. Закон Алтайского края от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декабря 2022 года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123-ЗС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«О внесении изменений в статью 2 закона Алтайского края «О регулировании отдельных отношений в области оборота земель сельскохозяйственного назначения» </w:t>
      </w:r>
      <w:r>
        <w:rPr>
          <w:rFonts w:ascii="Times New Roman" w:hAnsi="Times New Roman" w:cs="Times New Roman"/>
          <w:b/>
          <w:szCs w:val="28"/>
        </w:rPr>
      </w:r>
    </w:p>
    <w:p>
      <w:pPr>
        <w:pStyle w:val="Normal"/>
        <w:widowControl w:val="off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</w:t>
      </w:r>
      <w:r>
        <w:rPr>
          <w:rFonts w:ascii="Liberation Serif" w:hAnsi="Liberation Serif" w:cs="Liberation Serif"/>
          <w:szCs w:val="28"/>
        </w:rPr>
        <w:t xml:space="preserve">предел</w:t>
      </w:r>
      <w:r>
        <w:rPr>
          <w:rFonts w:ascii="Liberation Serif" w:hAnsi="Liberation Serif" w:cs="Liberation Serif"/>
          <w:szCs w:val="28"/>
        </w:rPr>
        <w:t xml:space="preserve">ен</w:t>
      </w:r>
      <w:r>
        <w:rPr>
          <w:rFonts w:ascii="Liberation Serif" w:hAnsi="Liberation Serif" w:cs="Liberation Serif"/>
          <w:szCs w:val="28"/>
        </w:rPr>
        <w:t xml:space="preserve"> максимальный </w:t>
      </w:r>
      <w:r>
        <w:rPr>
          <w:rFonts w:ascii="Liberation Serif" w:hAnsi="Liberation Serif" w:cs="Liberation Serif"/>
          <w:szCs w:val="28"/>
        </w:rPr>
        <w:t xml:space="preserve">и минимальный </w:t>
      </w:r>
      <w:r>
        <w:rPr>
          <w:rFonts w:ascii="Liberation Serif" w:hAnsi="Liberation Serif" w:cs="Liberation Serif"/>
          <w:szCs w:val="28"/>
        </w:rPr>
        <w:t xml:space="preserve">размер земельных участков из земель сельскохозяйственного назначения, находящихся в государственной или муниципальной собственности, предоставляемых без торго</w:t>
      </w:r>
      <w:r>
        <w:rPr>
          <w:rFonts w:ascii="Liberation Serif" w:hAnsi="Liberation Serif" w:cs="Liberation Serif"/>
          <w:szCs w:val="28"/>
          <w:highlight w:val="white"/>
        </w:rPr>
        <w:t xml:space="preserve">в</w:t>
      </w:r>
      <w:r>
        <w:rPr>
          <w:rFonts w:ascii="Liberation Serif" w:hAnsi="Liberation Serif" w:eastAsia="Times New Roman" w:cs="Liberation Serif"/>
          <w:szCs w:val="28"/>
          <w:highlight w:val="white"/>
          <w:lang w:eastAsia="ru-RU"/>
        </w:rPr>
        <w:t xml:space="preserve"> или предоставленных ранее, с учетом площади предоставляемых вновь участков </w:t>
      </w:r>
      <w:r>
        <w:rPr>
          <w:rFonts w:ascii="Liberation Serif" w:hAnsi="Liberation Serif" w:cs="Liberation Serif"/>
          <w:szCs w:val="28"/>
        </w:rPr>
        <w:t xml:space="preserve">для осуществления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Cs w:val="28"/>
        </w:rPr>
        <w:t xml:space="preserve">крестьянским (фермерским) хозяйством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 его деятельности 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–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2,6 га и </w:t>
      </w:r>
      <w:r>
        <w:rPr>
          <w:rFonts w:ascii="Liberation Serif" w:hAnsi="Liberation Serif" w:eastAsia="Times New Roman" w:cs="Liberation Serif"/>
          <w:szCs w:val="28"/>
          <w:lang w:eastAsia="ru-RU"/>
        </w:rPr>
        <w:t xml:space="preserve">25 га.</w:t>
      </w:r>
      <w:r>
        <w:rPr>
          <w:rFonts w:ascii="Liberation Serif" w:hAnsi="Liberation Serif" w:cs="Liberation Serif"/>
          <w:szCs w:val="28"/>
        </w:rPr>
      </w:r>
    </w:p>
    <w:p>
      <w:pPr>
        <w:pStyle w:val="Normal"/>
        <w:widowControl w:val="off"/>
        <w:ind w:right="-1"/>
        <w:jc w:val="both"/>
        <w:rPr>
          <w:b/>
        </w:rPr>
      </w:pPr>
      <w:r>
        <w:rPr>
          <w:b/>
        </w:rPr>
      </w:r>
    </w:p>
    <w:sectPr>
      <w:type w:val="next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b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14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6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158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1230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1302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1374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1446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1518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15902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7">
    <w:multiLevelType w:val="hybridMultilevel"/>
    <w:lvl w:ilvl="0">
      <w:start w:val="8"/>
      <w:numFmt w:val="decimal"/>
      <w:suff w:val="tab"/>
      <w:lvlText w:val="%1."/>
      <w:lvlJc w:val="left"/>
      <w:pPr>
        <w:pStyle w:val="Normal"/>
        <w:ind w:left="1068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9" w:hanging="51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0">
    <w:multiLevelType w:val="hybridMultilevel"/>
    <w:lvl w:ilvl="0">
      <w:start w:val="8"/>
      <w:numFmt w:val="decimal"/>
      <w:suff w:val="tab"/>
      <w:lvlText w:val="%1."/>
      <w:lvlJc w:val="left"/>
      <w:pPr>
        <w:pStyle w:val="Normal"/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429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709"/>
    </w:pPr>
    <w:rPr>
      <w:sz w:val="28"/>
      <w:szCs w:val="22"/>
      <w:lang w:val="ru-RU" w:eastAsia="en-US" w:bidi="ar-SA"/>
    </w:rPr>
  </w:style>
  <w:style w:type="paragraph" w:styleId="Heading2">
    <w:name w:val="Заголовок 2"/>
    <w:basedOn w:val="Normal"/>
    <w:next w:val="Heading2"/>
    <w:link w:val="UserStyle_0"/>
    <w:uiPriority w:val="9"/>
    <w:qFormat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BodyTextIndent3">
    <w:name w:val="Основной текст с отступом 3"/>
    <w:basedOn w:val="Normal"/>
    <w:next w:val="BodyTextIndent3"/>
    <w:link w:val="UserStyle_1"/>
    <w:pPr>
      <w:jc w:val="both"/>
    </w:pPr>
    <w:rPr>
      <w:rFonts w:eastAsia="Times New Roman"/>
      <w:szCs w:val="20"/>
      <w:lang w:eastAsia="ru-RU"/>
    </w:rPr>
  </w:style>
  <w:style w:type="character" w:styleId="UserStyle_1">
    <w:name w:val="Основной текст с отступом 3 Знак"/>
    <w:next w:val="UserStyle_1"/>
    <w:link w:val="BodyTextIndent3"/>
    <w:rPr>
      <w:rFonts w:eastAsia="Times New Roman"/>
      <w:sz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BodyText">
    <w:name w:val="Основной текст"/>
    <w:basedOn w:val="Normal"/>
    <w:next w:val="BodyText"/>
    <w:link w:val="UserStyle_2"/>
    <w:uiPriority w:val="99"/>
    <w:unhideWhenUsed/>
    <w:pPr>
      <w:spacing w:after="120"/>
    </w:pPr>
  </w:style>
  <w:style w:type="character" w:styleId="UserStyle_2">
    <w:name w:val="Основной текст Знак"/>
    <w:next w:val="UserStyle_2"/>
    <w:link w:val="BodyText"/>
    <w:uiPriority w:val="99"/>
    <w:rPr>
      <w:sz w:val="28"/>
      <w:szCs w:val="22"/>
      <w:lang w:eastAsia="en-US"/>
    </w:rPr>
  </w:style>
  <w:style w:type="paragraph" w:styleId="UserStyle_3">
    <w:name w:val="ConsPlusNormal"/>
    <w:next w:val="UserStyle_3"/>
    <w:link w:val="Normal"/>
    <w:rPr>
      <w:rFonts w:eastAsia="Times New Roman"/>
      <w:sz w:val="28"/>
      <w:szCs w:val="28"/>
      <w:lang w:val="ru-RU" w:eastAsia="ru-RU" w:bidi="ar-SA"/>
    </w:rPr>
  </w:style>
  <w:style w:type="paragraph" w:styleId="UserStyle_4">
    <w:name w:val="s_1"/>
    <w:basedOn w:val="Normal"/>
    <w:next w:val="UserStyle_4"/>
    <w:link w:val="Normal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UserStyle_5">
    <w:name w:val="s_10"/>
    <w:next w:val="UserStyle_5"/>
    <w:link w:val="Normal"/>
  </w:style>
  <w:style w:type="paragraph" w:styleId="Acetate">
    <w:name w:val="Текст выноски"/>
    <w:basedOn w:val="Normal"/>
    <w:next w:val="Acetate"/>
    <w:link w:val="UserStyle_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UserStyle_6">
    <w:name w:val="Текст выноски Знак"/>
    <w:next w:val="UserStyle_6"/>
    <w:link w:val="Acetate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160" w:line="259" w:lineRule="auto"/>
      <w:ind w:left="720" w:firstLine="0"/>
      <w:contextualSpacing/>
    </w:pPr>
    <w:rPr>
      <w:rFonts w:ascii="Calibri" w:hAnsi="Calibri" w:eastAsia="Calibri" w:cs="Times New Roman"/>
      <w:sz w:val="22"/>
    </w:rPr>
  </w:style>
  <w:style w:type="paragraph" w:styleId="UserStyle_7">
    <w:name w:val="Прижатый влево"/>
    <w:basedOn w:val="Normal"/>
    <w:next w:val="Normal"/>
    <w:link w:val="Normal"/>
    <w:pPr>
      <w:ind w:firstLine="0"/>
    </w:pPr>
    <w:rPr>
      <w:rFonts w:ascii="Arial" w:hAnsi="Arial" w:eastAsia="Times New Roman"/>
      <w:sz w:val="24"/>
      <w:szCs w:val="24"/>
      <w:lang w:eastAsia="ru-RU"/>
    </w:rPr>
  </w:style>
  <w:style w:type="character" w:styleId="UserStyle_8">
    <w:name w:val="extended-text__short"/>
    <w:next w:val="UserStyle_8"/>
    <w:link w:val="Normal"/>
  </w:style>
  <w:style w:type="paragraph" w:styleId="BodyTextIndent">
    <w:name w:val="Основной текст с отступом"/>
    <w:basedOn w:val="Normal"/>
    <w:next w:val="BodyTextIndent"/>
    <w:link w:val="UserStyle_9"/>
    <w:unhideWhenUsed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styleId="UserStyle_9">
    <w:name w:val="Основной текст с отступом Знак"/>
    <w:next w:val="UserStyle_9"/>
    <w:link w:val="BodyTextIndent"/>
    <w:rPr>
      <w:rFonts w:eastAsia="Times New Roman"/>
      <w:sz w:val="24"/>
      <w:szCs w:val="24"/>
    </w:rPr>
  </w:style>
  <w:style w:type="paragraph" w:styleId="UserStyle_10">
    <w:name w:val="p2"/>
    <w:basedOn w:val="Normal"/>
    <w:next w:val="UserStyle_10"/>
    <w:link w:val="Normal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UserStyle_11">
    <w:name w:val="s1"/>
    <w:next w:val="UserStyle_11"/>
    <w:link w:val="Normal"/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UserStyle_12">
    <w:name w:val="ConsPlusNonformat"/>
    <w:next w:val="UserStyle_12"/>
    <w:link w:val="Normal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BodyTextIndent2">
    <w:name w:val="Основной текст с отступом 2"/>
    <w:basedOn w:val="Normal"/>
    <w:next w:val="BodyTextIndent2"/>
    <w:link w:val="UserStyle_13"/>
    <w:uiPriority w:val="99"/>
    <w:unhideWhenUsed/>
    <w:pPr>
      <w:spacing w:after="120" w:line="480" w:lineRule="auto"/>
      <w:ind w:left="283" w:firstLine="0"/>
    </w:pPr>
    <w:rPr>
      <w:rFonts w:ascii="Calibri" w:hAnsi="Calibri"/>
      <w:sz w:val="22"/>
    </w:rPr>
  </w:style>
  <w:style w:type="character" w:styleId="UserStyle_13">
    <w:name w:val="Основной текст с отступом 2 Знак"/>
    <w:next w:val="UserStyle_13"/>
    <w:link w:val="BodyTextIndent2"/>
    <w:uiPriority w:val="99"/>
    <w:rPr>
      <w:rFonts w:ascii="Calibri" w:hAnsi="Calibri"/>
      <w:sz w:val="22"/>
      <w:szCs w:val="22"/>
      <w:lang w:eastAsia="en-US"/>
    </w:rPr>
  </w:style>
  <w:style w:type="character" w:styleId="UserStyle_0">
    <w:name w:val="Заголовок 2 Знак"/>
    <w:next w:val="UserStyle_0"/>
    <w:link w:val="Heading2"/>
    <w:uiPriority w:val="9"/>
    <w:rPr>
      <w:rFonts w:eastAsia="Times New Roman"/>
      <w:b/>
      <w:bCs/>
      <w:sz w:val="36"/>
      <w:szCs w:val="36"/>
    </w:rPr>
  </w:style>
  <w:style w:type="character" w:styleId="UserStyle_14">
    <w:name w:val="oz_naimen"/>
    <w:next w:val="UserStyle_14"/>
    <w:link w:val="Normal"/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HtmlPre">
    <w:name w:val="Стандартный HTML"/>
    <w:basedOn w:val="Normal"/>
    <w:next w:val="HtmlPre"/>
    <w:link w:val="UserStyle_15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5">
    <w:name w:val="Стандартный HTML Знак"/>
    <w:next w:val="UserStyle_15"/>
    <w:link w:val="HtmlPre"/>
    <w:uiPriority w:val="99"/>
    <w:semiHidden/>
    <w:rPr>
      <w:rFonts w:ascii="Courier New" w:hAnsi="Courier New" w:eastAsia="Times New Roman" w:cs="Courier New"/>
    </w:rPr>
  </w:style>
  <w:style w:type="paragraph" w:styleId="UserStyle_16">
    <w:name w:val="ConsPlusTitle"/>
    <w:next w:val="UserStyle_16"/>
    <w:link w:val="Normal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BodyText2">
    <w:name w:val="Основной текст 2"/>
    <w:basedOn w:val="Normal"/>
    <w:next w:val="BodyText2"/>
    <w:link w:val="UserStyle_17"/>
    <w:uiPriority w:val="99"/>
    <w:unhideWhenUsed/>
    <w:pPr>
      <w:spacing w:after="120" w:line="480" w:lineRule="auto"/>
    </w:pPr>
  </w:style>
  <w:style w:type="character" w:styleId="UserStyle_17">
    <w:name w:val="Основной текст 2 Знак"/>
    <w:next w:val="UserStyle_17"/>
    <w:link w:val="BodyText2"/>
    <w:uiPriority w:val="99"/>
    <w:rPr>
      <w:sz w:val="28"/>
      <w:szCs w:val="22"/>
      <w:lang w:eastAsia="en-US"/>
    </w:rPr>
  </w:style>
  <w:style w:type="paragraph" w:styleId="User">
    <w:name w:val="Без интервала"/>
    <w:next w:val="User"/>
    <w:link w:val="Normal"/>
    <w:uiPriority w:val="1"/>
    <w:qFormat/>
    <w:rPr>
      <w:rFonts w:eastAsia="Times New Roman"/>
      <w:sz w:val="28"/>
      <w:szCs w:val="28"/>
      <w:lang w:val="ru-RU" w:eastAsia="en-US" w:bidi="ar-SA"/>
    </w:rPr>
  </w:style>
  <w:style w:type="paragraph" w:styleId="PlainText">
    <w:name w:val="Текст"/>
    <w:basedOn w:val="Normal"/>
    <w:next w:val="PlainText"/>
    <w:link w:val="UserStyle_18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8">
    <w:name w:val="Текст Знак"/>
    <w:next w:val="UserStyle_18"/>
    <w:link w:val="PlainText"/>
    <w:rPr>
      <w:rFonts w:ascii="Courier New" w:hAnsi="Courier New" w:eastAsia="Times New Roman" w:cs="Courier New"/>
    </w:rPr>
  </w:style>
  <w:style w:type="paragraph" w:styleId="UserStyle_19">
    <w:name w:val="Standard"/>
    <w:next w:val="UserStyle_19"/>
    <w:link w:val="Normal"/>
    <w:qFormat/>
    <w:pPr>
      <w:widowControl w:val="off"/>
      <w:jc w:val="center"/>
    </w:pPr>
    <w:rPr>
      <w:rFonts w:ascii="PT Astra Serif" w:hAnsi="PT Astra Serif" w:eastAsia="PT Astra Serif" w:cs="PT Astra Serif"/>
      <w:sz w:val="28"/>
      <w:szCs w:val="24"/>
      <w:lang w:val="ru-RU" w:eastAsia="ru-RU" w:bidi="ar-SA"/>
    </w:rPr>
  </w:style>
  <w:style w:type="paragraph" w:styleId="UserStyle_20">
    <w:name w:val="nomargin"/>
    <w:basedOn w:val="Normal"/>
    <w:next w:val="UserStyle_20"/>
    <w:link w:val="Normal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UserStyle_21">
    <w:name w:val="date"/>
    <w:next w:val="UserStyle_21"/>
    <w:link w:val="Normal"/>
  </w:style>
  <w:style w:type="table" w:styleId="TableGrid">
    <w:name w:val="Сетка таблицы"/>
    <w:basedOn w:val="TableNormal"/>
    <w:next w:val="TableGrid"/>
    <w:link w:val="Normal"/>
    <w:uiPriority w:val="39"/>
    <w:rPr>
      <w:rFonts w:ascii="Calibri" w:hAnsi="Calibri" w:eastAsia="Calibri" w:cs="Times New Roman"/>
      <w:sz w:val="22"/>
      <w:szCs w:val="22"/>
      <w:lang w:eastAsia="en-US"/>
    </w:rPr>
  </w:style>
  <w:style w:type="table" w:styleId="UserStyle_22">
    <w:name w:val="Сетка таблицы1"/>
    <w:basedOn w:val="TableNormal"/>
    <w:next w:val="TableGrid"/>
    <w:link w:val="Normal"/>
    <w:uiPriority w:val="39"/>
    <w:rPr>
      <w:rFonts w:ascii="Calibri" w:hAnsi="Calibri" w:eastAsia="Calibri" w:cs="Times New Roman"/>
      <w:sz w:val="22"/>
      <w:szCs w:val="22"/>
      <w:lang w:eastAsia="en-US"/>
    </w:rPr>
  </w:style>
  <w:style w:type="character" w:styleId="UserStyle_23">
    <w:name w:val="markedcontent"/>
    <w:next w:val="UserStyle_23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13846</Characters>
  <CharactersWithSpaces>16243</CharactersWithSpaces>
  <DocSecurity>0</DocSecurity>
  <HyperlinksChanged>false</HyperlinksChanged>
  <Lines>115</Lines>
  <Pages>7</Pages>
  <Paragraphs>32</Paragraphs>
  <ScaleCrop>false</ScaleCrop>
  <SharedDoc>false</SharedDoc>
  <Template>Normal</Template>
  <Words>2429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Наталья Владимировна Кириченко</cp:lastModifiedBy>
  <cp:revision>95</cp:revision>
  <dcterms:created xsi:type="dcterms:W3CDTF">2019-02-01T04:04:00Z</dcterms:created>
  <dcterms:modified xsi:type="dcterms:W3CDTF">2022-12-26T03:04:00Z</dcterms:modified>
  <cp:version>983040</cp:version>
</cp:coreProperties>
</file>